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8A637" w14:textId="77777777" w:rsidR="00541A7B" w:rsidRPr="00541A7B" w:rsidRDefault="00541A7B" w:rsidP="00541A7B">
      <w:pPr>
        <w:rPr>
          <w:u w:val="single"/>
        </w:rPr>
      </w:pPr>
    </w:p>
    <w:p w14:paraId="3A59B351" w14:textId="77777777" w:rsidR="00541A7B" w:rsidRDefault="00541A7B" w:rsidP="00541A7B">
      <w:pPr>
        <w:jc w:val="center"/>
        <w:rPr>
          <w:u w:val="single"/>
        </w:rPr>
      </w:pPr>
    </w:p>
    <w:p w14:paraId="624E4869" w14:textId="77777777" w:rsidR="00541A7B" w:rsidRDefault="00541A7B" w:rsidP="00541A7B">
      <w:pPr>
        <w:jc w:val="center"/>
        <w:rPr>
          <w:u w:val="single"/>
        </w:rPr>
      </w:pPr>
    </w:p>
    <w:p w14:paraId="669D4F57" w14:textId="0235BADC" w:rsidR="00541A7B" w:rsidRPr="00541A7B" w:rsidRDefault="00541A7B" w:rsidP="00541A7B">
      <w:pPr>
        <w:jc w:val="center"/>
        <w:rPr>
          <w:u w:val="single"/>
        </w:rPr>
      </w:pPr>
      <w:r w:rsidRPr="00541A7B">
        <w:rPr>
          <w:u w:val="single"/>
        </w:rPr>
        <w:t>FOR IMMEDIATE RELEASE</w:t>
      </w:r>
    </w:p>
    <w:p w14:paraId="0036416C" w14:textId="5D109147" w:rsidR="00541A7B" w:rsidRDefault="00541A7B" w:rsidP="00541A7B">
      <w:r>
        <w:t>Date:</w:t>
      </w:r>
      <w:r w:rsidR="00A103C3">
        <w:tab/>
      </w:r>
      <w:r w:rsidR="00A103C3">
        <w:tab/>
        <w:t>July 13, 2023</w:t>
      </w:r>
      <w:r w:rsidR="00A103C3">
        <w:br/>
      </w:r>
      <w:r>
        <w:t>Contact:</w:t>
      </w:r>
      <w:r w:rsidR="00A103C3">
        <w:tab/>
        <w:t xml:space="preserve">Mayor Jan </w:t>
      </w:r>
      <w:proofErr w:type="gramStart"/>
      <w:r w:rsidR="00A103C3">
        <w:t>Molinaro  360</w:t>
      </w:r>
      <w:proofErr w:type="gramEnd"/>
      <w:r w:rsidR="00A103C3">
        <w:t>-615-5606  |  jmolinaro@ci.enumclaw.wa.us</w:t>
      </w:r>
    </w:p>
    <w:p w14:paraId="36FAAC1F" w14:textId="77777777" w:rsidR="00A103C3" w:rsidRDefault="00A103C3" w:rsidP="00541A7B">
      <w:pPr>
        <w:rPr>
          <w:b/>
          <w:bCs/>
        </w:rPr>
      </w:pPr>
    </w:p>
    <w:p w14:paraId="080086F5" w14:textId="78BE48C5" w:rsidR="00541A7B" w:rsidRPr="00541A7B" w:rsidRDefault="00A103C3" w:rsidP="00541A7B">
      <w:pPr>
        <w:rPr>
          <w:b/>
          <w:bCs/>
        </w:rPr>
      </w:pPr>
      <w:r>
        <w:rPr>
          <w:b/>
          <w:bCs/>
        </w:rPr>
        <w:t xml:space="preserve">City explores community center to bring people together, offer activities for all age </w:t>
      </w:r>
      <w:proofErr w:type="gramStart"/>
      <w:r>
        <w:rPr>
          <w:b/>
          <w:bCs/>
        </w:rPr>
        <w:t>groups</w:t>
      </w:r>
      <w:proofErr w:type="gramEnd"/>
    </w:p>
    <w:p w14:paraId="1C1FF1C9" w14:textId="77777777" w:rsidR="00A103C3" w:rsidRDefault="00541A7B" w:rsidP="00A103C3">
      <w:r>
        <w:t>Enumclaw, Wash. –</w:t>
      </w:r>
      <w:r w:rsidR="00A103C3">
        <w:t xml:space="preserve">  The city of Enumclaw is growing with young families joining longtime residents in calling this beautiful place known as the “Gateway to Mount Rainier” home. That’s why the city wants to bring people together to help all residents thrive with programs and services through a new community center.</w:t>
      </w:r>
    </w:p>
    <w:p w14:paraId="108B63EB" w14:textId="77777777" w:rsidR="00A103C3" w:rsidRDefault="00A103C3" w:rsidP="00A103C3">
      <w:r>
        <w:t xml:space="preserve">Enumclaw is currently developing plans to provide a community center that offers activities for children, teens, young families, and seniors to gather and make connections. Twenty-two percent of the city’s population is under 18 and </w:t>
      </w:r>
      <w:r w:rsidRPr="00825C01">
        <w:t>residents 55 and older</w:t>
      </w:r>
      <w:r>
        <w:t xml:space="preserve"> represent 31 percent of the population. </w:t>
      </w:r>
    </w:p>
    <w:p w14:paraId="4E84F52E" w14:textId="77777777" w:rsidR="00A103C3" w:rsidRDefault="00A103C3" w:rsidP="00A103C3">
      <w:r>
        <w:t xml:space="preserve">The community center would offer activities, sports, learning opportunities, </w:t>
      </w:r>
      <w:r w:rsidRPr="002B6861">
        <w:t>space for community events, such as concerts, street fairs and city festivals, meeting space and a senior center.</w:t>
      </w:r>
      <w:r>
        <w:t xml:space="preserve"> </w:t>
      </w:r>
    </w:p>
    <w:p w14:paraId="5DBEB223" w14:textId="77777777" w:rsidR="00A103C3" w:rsidRDefault="00A103C3" w:rsidP="00A103C3">
      <w:r>
        <w:rPr>
          <w:b/>
          <w:bCs/>
        </w:rPr>
        <w:t>How does the city fund services?</w:t>
      </w:r>
      <w:r>
        <w:rPr>
          <w:b/>
          <w:bCs/>
        </w:rPr>
        <w:br/>
      </w:r>
      <w:r>
        <w:t xml:space="preserve">Residents, businesses, and visitors are all essential to fund city operations. These services include police, planning, economic development, parks, streets, sidewalks, public facilities, and some utilities. The city funds these services through a property tax, sales tax, and a tax on some utilities. The city is limited by law to just a one percent revenue increase per year on its property tax and retains only 0.85 percent out of the 8.8 percent sales tax it collects </w:t>
      </w:r>
      <w:bookmarkStart w:id="0" w:name="_Hlk138839071"/>
      <w:r>
        <w:t xml:space="preserve">(or $0.85 cents per $100 purchase). </w:t>
      </w:r>
      <w:bookmarkEnd w:id="0"/>
      <w:r>
        <w:t>In addition to these revenue limitations, the city must seek voter approval for any tax increase.</w:t>
      </w:r>
    </w:p>
    <w:p w14:paraId="77C4CD0A" w14:textId="77777777" w:rsidR="00A103C3" w:rsidRDefault="00A103C3" w:rsidP="00A103C3">
      <w:r>
        <w:t>The city cannot afford to fund a community center through its general fund without significant cuts to services. Typically, community centers are funded through voter-approved bonds. The city is considering asking voters for a bond with an initial projection of $0.33 per $1,000 of assessed property value sometime in 2024. The final details, including cost estimates, are still being discussed.</w:t>
      </w:r>
    </w:p>
    <w:p w14:paraId="53FB0127" w14:textId="77777777" w:rsidR="00A103C3" w:rsidRDefault="00A103C3" w:rsidP="00A103C3">
      <w:r>
        <w:t>In addition to a bond, the city is pursuing $3.35 million in grants and private donations to reduce the amount of funding needed by taxpayers. These alternative funding sources are contingent on the bond passing.</w:t>
      </w:r>
    </w:p>
    <w:p w14:paraId="5F680D35" w14:textId="77777777" w:rsidR="00A103C3" w:rsidRDefault="00A103C3" w:rsidP="00A103C3">
      <w:r>
        <w:t>“We are grateful for everyone who has chosen to make Enumclaw their home,” Mayor Jan Molinaro said. “This community center has the potential to be the heart of our city. We are excited about the possibilities and opportunities of this project.”</w:t>
      </w:r>
    </w:p>
    <w:p w14:paraId="35CF9481" w14:textId="77777777" w:rsidR="00A103C3" w:rsidRDefault="00A103C3" w:rsidP="00A103C3">
      <w:r>
        <w:t xml:space="preserve">Learn more at </w:t>
      </w:r>
      <w:hyperlink r:id="rId6" w:history="1">
        <w:r w:rsidRPr="00983C92">
          <w:rPr>
            <w:rStyle w:val="Hyperlink"/>
          </w:rPr>
          <w:t>www.cityofenumclaw.net</w:t>
        </w:r>
      </w:hyperlink>
      <w:r>
        <w:t xml:space="preserve">. </w:t>
      </w:r>
    </w:p>
    <w:p w14:paraId="7780E211" w14:textId="77777777" w:rsidR="00A103C3" w:rsidRDefault="00A103C3" w:rsidP="00A103C3"/>
    <w:p w14:paraId="1BD24948" w14:textId="77777777" w:rsidR="004E4B43" w:rsidRDefault="004E4B43" w:rsidP="00A103C3">
      <w:pPr>
        <w:jc w:val="center"/>
      </w:pPr>
    </w:p>
    <w:p w14:paraId="029A0038" w14:textId="77777777" w:rsidR="004E4B43" w:rsidRDefault="004E4B43" w:rsidP="00A103C3">
      <w:pPr>
        <w:jc w:val="center"/>
      </w:pPr>
    </w:p>
    <w:p w14:paraId="51549783" w14:textId="77777777" w:rsidR="004E4B43" w:rsidRDefault="004E4B43" w:rsidP="00A103C3">
      <w:pPr>
        <w:jc w:val="center"/>
      </w:pPr>
    </w:p>
    <w:p w14:paraId="266D91C6" w14:textId="69071F9C" w:rsidR="00A103C3" w:rsidRDefault="00A103C3" w:rsidP="00A103C3">
      <w:pPr>
        <w:jc w:val="center"/>
      </w:pPr>
      <w:r>
        <w:t>###</w:t>
      </w:r>
    </w:p>
    <w:p w14:paraId="3ED7F870" w14:textId="0296CA2D" w:rsidR="00541A7B" w:rsidRPr="00A103C3" w:rsidRDefault="00A103C3" w:rsidP="00A103C3">
      <w:pPr>
        <w:rPr>
          <w:i/>
          <w:iCs/>
        </w:rPr>
      </w:pPr>
      <w:r>
        <w:rPr>
          <w:i/>
          <w:iCs/>
        </w:rPr>
        <w:t xml:space="preserve">The Mountain Starts Here! The city of Enumclaw, Wash., population 13,000 is the gateway to Mount Rainier National Park located less than an hour south of Seattle. Enumclaw is a full-service city providing police, planning, economic development, parks, and some utilities. The city’s vision is to keep residents for generations by caring for youth, adults and seniors through excellent public service and programs. Enumclaw operates on a balanced budget and has passed all independent audits by the state. </w:t>
      </w:r>
    </w:p>
    <w:sectPr w:rsidR="00541A7B" w:rsidRPr="00A103C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73644" w14:textId="77777777" w:rsidR="004803DF" w:rsidRDefault="004803DF" w:rsidP="00541A7B">
      <w:pPr>
        <w:spacing w:after="0" w:line="240" w:lineRule="auto"/>
      </w:pPr>
      <w:r>
        <w:separator/>
      </w:r>
    </w:p>
  </w:endnote>
  <w:endnote w:type="continuationSeparator" w:id="0">
    <w:p w14:paraId="0C232D8B" w14:textId="77777777" w:rsidR="004803DF" w:rsidRDefault="004803DF" w:rsidP="00541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BB9E3" w14:textId="77777777" w:rsidR="004803DF" w:rsidRDefault="004803DF" w:rsidP="00541A7B">
      <w:pPr>
        <w:spacing w:after="0" w:line="240" w:lineRule="auto"/>
      </w:pPr>
      <w:r>
        <w:separator/>
      </w:r>
    </w:p>
  </w:footnote>
  <w:footnote w:type="continuationSeparator" w:id="0">
    <w:p w14:paraId="131C228B" w14:textId="77777777" w:rsidR="004803DF" w:rsidRDefault="004803DF" w:rsidP="00541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CA6C" w14:textId="64A67451" w:rsidR="00541A7B" w:rsidRDefault="00541A7B" w:rsidP="00541A7B">
    <w:pPr>
      <w:pStyle w:val="Header"/>
      <w:jc w:val="right"/>
    </w:pPr>
    <w:r>
      <w:rPr>
        <w:noProof/>
      </w:rPr>
      <w:drawing>
        <wp:anchor distT="0" distB="0" distL="114300" distR="114300" simplePos="0" relativeHeight="251658240" behindDoc="1" locked="0" layoutInCell="1" allowOverlap="1" wp14:anchorId="77BD942E" wp14:editId="7BADD766">
          <wp:simplePos x="0" y="0"/>
          <wp:positionH relativeFrom="column">
            <wp:posOffset>2457450</wp:posOffset>
          </wp:positionH>
          <wp:positionV relativeFrom="paragraph">
            <wp:posOffset>-200025</wp:posOffset>
          </wp:positionV>
          <wp:extent cx="4248150" cy="1304925"/>
          <wp:effectExtent l="0" t="0" r="0" b="9525"/>
          <wp:wrapNone/>
          <wp:docPr id="12893222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322248"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12847" t="34250" r="7338" b="36504"/>
                  <a:stretch/>
                </pic:blipFill>
                <pic:spPr bwMode="auto">
                  <a:xfrm>
                    <a:off x="0" y="0"/>
                    <a:ext cx="4248150" cy="1304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7B"/>
    <w:rsid w:val="00222FC1"/>
    <w:rsid w:val="00387EE3"/>
    <w:rsid w:val="003E65F9"/>
    <w:rsid w:val="004803DF"/>
    <w:rsid w:val="004E4B43"/>
    <w:rsid w:val="00541A7B"/>
    <w:rsid w:val="00603F66"/>
    <w:rsid w:val="00711A9B"/>
    <w:rsid w:val="00A103C3"/>
    <w:rsid w:val="00A42CCF"/>
    <w:rsid w:val="00C82F74"/>
    <w:rsid w:val="00E72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8CFAB"/>
  <w15:chartTrackingRefBased/>
  <w15:docId w15:val="{2F94E6E6-BDFC-4DAB-868A-D4EB64CC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7B"/>
  </w:style>
  <w:style w:type="paragraph" w:styleId="Footer">
    <w:name w:val="footer"/>
    <w:basedOn w:val="Normal"/>
    <w:link w:val="FooterChar"/>
    <w:uiPriority w:val="99"/>
    <w:unhideWhenUsed/>
    <w:rsid w:val="00541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7B"/>
  </w:style>
  <w:style w:type="character" w:styleId="Hyperlink">
    <w:name w:val="Hyperlink"/>
    <w:basedOn w:val="DefaultParagraphFont"/>
    <w:uiPriority w:val="99"/>
    <w:unhideWhenUsed/>
    <w:rsid w:val="00A103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839692">
      <w:bodyDiv w:val="1"/>
      <w:marLeft w:val="0"/>
      <w:marRight w:val="0"/>
      <w:marTop w:val="0"/>
      <w:marBottom w:val="0"/>
      <w:divBdr>
        <w:top w:val="none" w:sz="0" w:space="0" w:color="auto"/>
        <w:left w:val="none" w:sz="0" w:space="0" w:color="auto"/>
        <w:bottom w:val="none" w:sz="0" w:space="0" w:color="auto"/>
        <w:right w:val="none" w:sz="0" w:space="0" w:color="auto"/>
      </w:divBdr>
      <w:divsChild>
        <w:div w:id="202182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ityofenumclaw.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Wright</dc:creator>
  <cp:keywords/>
  <dc:description/>
  <cp:lastModifiedBy>Jessica Sparks</cp:lastModifiedBy>
  <cp:revision>5</cp:revision>
  <dcterms:created xsi:type="dcterms:W3CDTF">2023-07-13T16:41:00Z</dcterms:created>
  <dcterms:modified xsi:type="dcterms:W3CDTF">2023-07-13T17:20:00Z</dcterms:modified>
</cp:coreProperties>
</file>